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4802" w:rsidRPr="00F7167C" w:rsidRDefault="00EC4802" w:rsidP="00EC4802">
      <w:pPr>
        <w:jc w:val="center"/>
        <w:rPr>
          <w:b/>
        </w:rPr>
      </w:pPr>
      <w:r>
        <w:rPr>
          <w:b/>
          <w:noProof/>
          <w:lang w:eastAsia="ru-RU"/>
        </w:rPr>
        <w:drawing>
          <wp:inline distT="0" distB="0" distL="0" distR="0">
            <wp:extent cx="552450" cy="714375"/>
            <wp:effectExtent l="1905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552450" cy="714375"/>
                    </a:xfrm>
                    <a:prstGeom prst="rect">
                      <a:avLst/>
                    </a:prstGeom>
                    <a:noFill/>
                    <a:ln w="9525">
                      <a:noFill/>
                      <a:miter lim="800000"/>
                      <a:headEnd/>
                      <a:tailEnd/>
                    </a:ln>
                  </pic:spPr>
                </pic:pic>
              </a:graphicData>
            </a:graphic>
          </wp:inline>
        </w:drawing>
      </w:r>
    </w:p>
    <w:p w:rsidR="00EC4802" w:rsidRDefault="00EC4802" w:rsidP="00EC4802">
      <w:pPr>
        <w:jc w:val="center"/>
        <w:rPr>
          <w:b/>
          <w:sz w:val="26"/>
          <w:szCs w:val="26"/>
        </w:rPr>
      </w:pPr>
    </w:p>
    <w:p w:rsidR="006F556F" w:rsidRDefault="00EC4802" w:rsidP="00EC4802">
      <w:pPr>
        <w:jc w:val="center"/>
        <w:rPr>
          <w:b/>
          <w:sz w:val="26"/>
          <w:szCs w:val="26"/>
        </w:rPr>
      </w:pPr>
      <w:r>
        <w:rPr>
          <w:b/>
          <w:sz w:val="26"/>
          <w:szCs w:val="26"/>
        </w:rPr>
        <w:t>АДМИНИСТРАЦИЯ</w:t>
      </w:r>
      <w:r w:rsidR="006F556F">
        <w:rPr>
          <w:b/>
          <w:sz w:val="26"/>
          <w:szCs w:val="26"/>
        </w:rPr>
        <w:t xml:space="preserve"> УСТЬ-КУБИНСКОГО</w:t>
      </w:r>
    </w:p>
    <w:p w:rsidR="00EC4802" w:rsidRDefault="006F556F" w:rsidP="00EC4802">
      <w:pPr>
        <w:jc w:val="center"/>
        <w:rPr>
          <w:b/>
          <w:sz w:val="26"/>
          <w:szCs w:val="26"/>
        </w:rPr>
      </w:pPr>
      <w:r>
        <w:rPr>
          <w:b/>
          <w:sz w:val="26"/>
          <w:szCs w:val="26"/>
        </w:rPr>
        <w:t>МУНИЦИПАЛЬНОГО</w:t>
      </w:r>
      <w:r w:rsidR="00EC4802">
        <w:rPr>
          <w:b/>
          <w:sz w:val="26"/>
          <w:szCs w:val="26"/>
        </w:rPr>
        <w:t xml:space="preserve"> РАЙОНА</w:t>
      </w:r>
    </w:p>
    <w:p w:rsidR="00EC4802" w:rsidRDefault="00EC4802" w:rsidP="00EC4802">
      <w:pPr>
        <w:jc w:val="center"/>
        <w:rPr>
          <w:b/>
          <w:sz w:val="26"/>
          <w:szCs w:val="26"/>
        </w:rPr>
      </w:pPr>
    </w:p>
    <w:p w:rsidR="00EC4802" w:rsidRDefault="00EC4802" w:rsidP="00EC4802">
      <w:pPr>
        <w:jc w:val="center"/>
        <w:rPr>
          <w:b/>
          <w:sz w:val="26"/>
          <w:szCs w:val="26"/>
        </w:rPr>
      </w:pPr>
      <w:r>
        <w:rPr>
          <w:b/>
          <w:sz w:val="26"/>
          <w:szCs w:val="26"/>
        </w:rPr>
        <w:t>ПОСТАНОВЛЕНИЕ</w:t>
      </w:r>
    </w:p>
    <w:p w:rsidR="006F556F" w:rsidRDefault="006F556F" w:rsidP="00EC4802">
      <w:pPr>
        <w:jc w:val="center"/>
        <w:rPr>
          <w:b/>
          <w:sz w:val="26"/>
          <w:szCs w:val="26"/>
        </w:rPr>
      </w:pPr>
    </w:p>
    <w:p w:rsidR="006F556F" w:rsidRPr="006F556F" w:rsidRDefault="006F556F" w:rsidP="00EC4802">
      <w:pPr>
        <w:jc w:val="center"/>
        <w:rPr>
          <w:sz w:val="26"/>
          <w:szCs w:val="26"/>
        </w:rPr>
      </w:pPr>
      <w:r>
        <w:rPr>
          <w:sz w:val="26"/>
          <w:szCs w:val="26"/>
        </w:rPr>
        <w:t>с. Устье</w:t>
      </w:r>
    </w:p>
    <w:p w:rsidR="00EC4802" w:rsidRDefault="00EC4802" w:rsidP="00EC4802">
      <w:pPr>
        <w:jc w:val="both"/>
        <w:rPr>
          <w:sz w:val="26"/>
          <w:szCs w:val="26"/>
        </w:rPr>
      </w:pPr>
    </w:p>
    <w:p w:rsidR="00EC4802" w:rsidRDefault="00EC4802" w:rsidP="00EC4802">
      <w:pPr>
        <w:jc w:val="both"/>
        <w:rPr>
          <w:sz w:val="26"/>
          <w:szCs w:val="26"/>
        </w:rPr>
      </w:pPr>
      <w:r>
        <w:rPr>
          <w:sz w:val="26"/>
          <w:szCs w:val="26"/>
        </w:rPr>
        <w:t xml:space="preserve">от </w:t>
      </w:r>
      <w:r w:rsidR="006F556F">
        <w:rPr>
          <w:sz w:val="26"/>
          <w:szCs w:val="26"/>
        </w:rPr>
        <w:t>09.01.2017                                                                                               № 3</w:t>
      </w:r>
      <w:r>
        <w:rPr>
          <w:sz w:val="26"/>
          <w:szCs w:val="26"/>
        </w:rPr>
        <w:t xml:space="preserve">                                                                                   </w:t>
      </w:r>
      <w:r w:rsidR="006F556F">
        <w:rPr>
          <w:sz w:val="26"/>
          <w:szCs w:val="26"/>
        </w:rPr>
        <w:t xml:space="preserve">                               </w:t>
      </w:r>
    </w:p>
    <w:p w:rsidR="00EC4802" w:rsidRDefault="00EC4802" w:rsidP="00EC4802">
      <w:pPr>
        <w:jc w:val="both"/>
        <w:rPr>
          <w:sz w:val="26"/>
          <w:szCs w:val="26"/>
        </w:rPr>
      </w:pPr>
    </w:p>
    <w:p w:rsidR="00EC4802" w:rsidRDefault="00EC4802" w:rsidP="00EC4802">
      <w:pPr>
        <w:jc w:val="both"/>
        <w:rPr>
          <w:sz w:val="26"/>
          <w:szCs w:val="26"/>
        </w:rPr>
      </w:pPr>
      <w:r>
        <w:rPr>
          <w:sz w:val="26"/>
          <w:szCs w:val="26"/>
        </w:rPr>
        <w:t>О внесении изменений в постановление</w:t>
      </w:r>
    </w:p>
    <w:p w:rsidR="00EC4802" w:rsidRDefault="00EC4802" w:rsidP="00EC4802">
      <w:pPr>
        <w:jc w:val="both"/>
        <w:rPr>
          <w:sz w:val="26"/>
          <w:szCs w:val="26"/>
        </w:rPr>
      </w:pPr>
      <w:r>
        <w:rPr>
          <w:sz w:val="26"/>
          <w:szCs w:val="26"/>
        </w:rPr>
        <w:t>администрации района от 07.12.2015 № 1066</w:t>
      </w:r>
    </w:p>
    <w:p w:rsidR="00EC4802" w:rsidRDefault="00EC4802" w:rsidP="00EC4802">
      <w:pPr>
        <w:jc w:val="both"/>
        <w:rPr>
          <w:sz w:val="26"/>
          <w:szCs w:val="26"/>
        </w:rPr>
      </w:pPr>
    </w:p>
    <w:p w:rsidR="00EC4802" w:rsidRDefault="00EC4802" w:rsidP="00EC4802">
      <w:pPr>
        <w:jc w:val="both"/>
        <w:rPr>
          <w:sz w:val="26"/>
          <w:szCs w:val="26"/>
        </w:rPr>
      </w:pPr>
      <w:r>
        <w:rPr>
          <w:sz w:val="26"/>
          <w:szCs w:val="26"/>
        </w:rPr>
        <w:tab/>
      </w:r>
      <w:proofErr w:type="gramStart"/>
      <w:r>
        <w:rPr>
          <w:sz w:val="26"/>
          <w:szCs w:val="26"/>
        </w:rPr>
        <w:t>В соответствии с постановлением Правительства Российской Федерации от 17 декабря 2010 года № 1050 «О федеральной целевой программе «Жилище» на 2015-2020 годы», постановлением Правительства Вологодской области от 28 октября 2013 года № 1105 «О государственной программе Вологодской области «Обеспечение населения Вологодской области доступным жильем и формирование комфортной среды проживания на 2014-2020 годы», постановлением администрации Усть-Кубинского муниципального района от 30 декабря 2013 года</w:t>
      </w:r>
      <w:proofErr w:type="gramEnd"/>
      <w:r>
        <w:rPr>
          <w:sz w:val="26"/>
          <w:szCs w:val="26"/>
        </w:rPr>
        <w:t xml:space="preserve"> № 1405 «О Порядке разработки, реализации и оценки эффективности муниципальных программ», ст. 43 Устава района администрация района</w:t>
      </w:r>
    </w:p>
    <w:p w:rsidR="00EC4802" w:rsidRDefault="00EC4802" w:rsidP="00EC4802">
      <w:pPr>
        <w:jc w:val="both"/>
        <w:rPr>
          <w:sz w:val="26"/>
          <w:szCs w:val="26"/>
        </w:rPr>
      </w:pPr>
      <w:r>
        <w:rPr>
          <w:b/>
          <w:sz w:val="26"/>
          <w:szCs w:val="26"/>
        </w:rPr>
        <w:t>ПОСТАНОВЛЯЕТ:</w:t>
      </w:r>
    </w:p>
    <w:p w:rsidR="00EC4802" w:rsidRDefault="00EC4802" w:rsidP="00EC4802">
      <w:pPr>
        <w:jc w:val="both"/>
        <w:rPr>
          <w:sz w:val="26"/>
          <w:szCs w:val="26"/>
        </w:rPr>
      </w:pPr>
      <w:r>
        <w:rPr>
          <w:sz w:val="26"/>
          <w:szCs w:val="26"/>
        </w:rPr>
        <w:tab/>
        <w:t xml:space="preserve">1. Внести в муниципальную программу «Обеспечение жильем молодых семей в </w:t>
      </w:r>
      <w:proofErr w:type="spellStart"/>
      <w:r>
        <w:rPr>
          <w:sz w:val="26"/>
          <w:szCs w:val="26"/>
        </w:rPr>
        <w:t>Усть-Кубинском</w:t>
      </w:r>
      <w:proofErr w:type="spellEnd"/>
      <w:r>
        <w:rPr>
          <w:sz w:val="26"/>
          <w:szCs w:val="26"/>
        </w:rPr>
        <w:t xml:space="preserve"> муниципальном районе на 2016-2018 годы», утвержденную постановлением администрации района от 7 декабря 2015 года № 1066 «Об утверждении муниципальной программы «Обеспечение жильем молодых семей в </w:t>
      </w:r>
      <w:proofErr w:type="spellStart"/>
      <w:r>
        <w:rPr>
          <w:sz w:val="26"/>
          <w:szCs w:val="26"/>
        </w:rPr>
        <w:t>Усть-Кубинском</w:t>
      </w:r>
      <w:proofErr w:type="spellEnd"/>
      <w:r>
        <w:rPr>
          <w:sz w:val="26"/>
          <w:szCs w:val="26"/>
        </w:rPr>
        <w:t xml:space="preserve"> муниципальном районе на 2016-2018 годы», (далее – Программа) следующие изменения:</w:t>
      </w:r>
    </w:p>
    <w:p w:rsidR="00E55712" w:rsidRDefault="00EC4802" w:rsidP="00EC4802">
      <w:pPr>
        <w:jc w:val="both"/>
        <w:rPr>
          <w:sz w:val="26"/>
          <w:szCs w:val="26"/>
        </w:rPr>
      </w:pPr>
      <w:r>
        <w:rPr>
          <w:sz w:val="26"/>
          <w:szCs w:val="26"/>
        </w:rPr>
        <w:tab/>
        <w:t xml:space="preserve">1.1. </w:t>
      </w:r>
      <w:r w:rsidR="00171BE7">
        <w:rPr>
          <w:sz w:val="26"/>
          <w:szCs w:val="26"/>
        </w:rPr>
        <w:t>В Паспорте Программы позиции «Объемы и источники финансирования Программы» и</w:t>
      </w:r>
      <w:r w:rsidR="002926C5">
        <w:rPr>
          <w:sz w:val="26"/>
          <w:szCs w:val="26"/>
        </w:rPr>
        <w:t xml:space="preserve"> «Ожидаемые результаты реализации Программы» изложить в следующей редакции:</w:t>
      </w:r>
    </w:p>
    <w:tbl>
      <w:tblPr>
        <w:tblStyle w:val="af4"/>
        <w:tblW w:w="0" w:type="auto"/>
        <w:tblLook w:val="04A0"/>
      </w:tblPr>
      <w:tblGrid>
        <w:gridCol w:w="3652"/>
        <w:gridCol w:w="5919"/>
      </w:tblGrid>
      <w:tr w:rsidR="00E55712" w:rsidTr="00E55712">
        <w:tc>
          <w:tcPr>
            <w:tcW w:w="3652" w:type="dxa"/>
          </w:tcPr>
          <w:p w:rsidR="00E55712" w:rsidRDefault="002926C5" w:rsidP="00EC4802">
            <w:pPr>
              <w:jc w:val="both"/>
              <w:rPr>
                <w:sz w:val="26"/>
                <w:szCs w:val="26"/>
              </w:rPr>
            </w:pPr>
            <w:r>
              <w:rPr>
                <w:sz w:val="26"/>
                <w:szCs w:val="26"/>
              </w:rPr>
              <w:t>«</w:t>
            </w:r>
            <w:r w:rsidR="00E55712">
              <w:rPr>
                <w:sz w:val="26"/>
                <w:szCs w:val="26"/>
              </w:rPr>
              <w:t>Объемы и источники финансирования Программы</w:t>
            </w:r>
          </w:p>
        </w:tc>
        <w:tc>
          <w:tcPr>
            <w:tcW w:w="5919" w:type="dxa"/>
          </w:tcPr>
          <w:p w:rsidR="00E55712" w:rsidRDefault="00E55712" w:rsidP="00EC4802">
            <w:pPr>
              <w:jc w:val="both"/>
              <w:rPr>
                <w:sz w:val="26"/>
                <w:szCs w:val="26"/>
              </w:rPr>
            </w:pPr>
            <w:r>
              <w:rPr>
                <w:sz w:val="26"/>
                <w:szCs w:val="26"/>
              </w:rPr>
              <w:t>Общий объем финансирования Программы составит 3541,475 тыс</w:t>
            </w:r>
            <w:proofErr w:type="gramStart"/>
            <w:r>
              <w:rPr>
                <w:sz w:val="26"/>
                <w:szCs w:val="26"/>
              </w:rPr>
              <w:t>.р</w:t>
            </w:r>
            <w:proofErr w:type="gramEnd"/>
            <w:r>
              <w:rPr>
                <w:sz w:val="26"/>
                <w:szCs w:val="26"/>
              </w:rPr>
              <w:t>ублей, в том числе за счет средств:</w:t>
            </w:r>
          </w:p>
          <w:p w:rsidR="00E55712" w:rsidRDefault="00E55712" w:rsidP="00EC4802">
            <w:pPr>
              <w:jc w:val="both"/>
              <w:rPr>
                <w:sz w:val="26"/>
                <w:szCs w:val="26"/>
              </w:rPr>
            </w:pPr>
            <w:r>
              <w:rPr>
                <w:sz w:val="26"/>
                <w:szCs w:val="26"/>
              </w:rPr>
              <w:t>федерального бюджета – 1265,927 тыс</w:t>
            </w:r>
            <w:proofErr w:type="gramStart"/>
            <w:r>
              <w:rPr>
                <w:sz w:val="26"/>
                <w:szCs w:val="26"/>
              </w:rPr>
              <w:t>.р</w:t>
            </w:r>
            <w:proofErr w:type="gramEnd"/>
            <w:r>
              <w:rPr>
                <w:sz w:val="26"/>
                <w:szCs w:val="26"/>
              </w:rPr>
              <w:t>ублей;</w:t>
            </w:r>
          </w:p>
          <w:p w:rsidR="00E55712" w:rsidRDefault="00E55712" w:rsidP="00EC4802">
            <w:pPr>
              <w:jc w:val="both"/>
              <w:rPr>
                <w:sz w:val="26"/>
                <w:szCs w:val="26"/>
              </w:rPr>
            </w:pPr>
            <w:r>
              <w:rPr>
                <w:sz w:val="26"/>
                <w:szCs w:val="26"/>
              </w:rPr>
              <w:t>областного бюджета – 1014,2162 тыс</w:t>
            </w:r>
            <w:proofErr w:type="gramStart"/>
            <w:r>
              <w:rPr>
                <w:sz w:val="26"/>
                <w:szCs w:val="26"/>
              </w:rPr>
              <w:t>.р</w:t>
            </w:r>
            <w:proofErr w:type="gramEnd"/>
            <w:r>
              <w:rPr>
                <w:sz w:val="26"/>
                <w:szCs w:val="26"/>
              </w:rPr>
              <w:t>ублей;</w:t>
            </w:r>
          </w:p>
          <w:p w:rsidR="00E55712" w:rsidRDefault="00E55712" w:rsidP="00EC4802">
            <w:pPr>
              <w:jc w:val="both"/>
              <w:rPr>
                <w:sz w:val="26"/>
                <w:szCs w:val="26"/>
              </w:rPr>
            </w:pPr>
            <w:r>
              <w:rPr>
                <w:sz w:val="26"/>
                <w:szCs w:val="26"/>
              </w:rPr>
              <w:t>местного бюджета – 1261,3318 тыс</w:t>
            </w:r>
            <w:proofErr w:type="gramStart"/>
            <w:r>
              <w:rPr>
                <w:sz w:val="26"/>
                <w:szCs w:val="26"/>
              </w:rPr>
              <w:t>.р</w:t>
            </w:r>
            <w:proofErr w:type="gramEnd"/>
            <w:r>
              <w:rPr>
                <w:sz w:val="26"/>
                <w:szCs w:val="26"/>
              </w:rPr>
              <w:t>ублей;</w:t>
            </w:r>
          </w:p>
          <w:p w:rsidR="00E55712" w:rsidRDefault="00E55712" w:rsidP="00EC4802">
            <w:pPr>
              <w:jc w:val="both"/>
              <w:rPr>
                <w:sz w:val="26"/>
                <w:szCs w:val="26"/>
              </w:rPr>
            </w:pPr>
            <w:r>
              <w:rPr>
                <w:sz w:val="26"/>
                <w:szCs w:val="26"/>
              </w:rPr>
              <w:t>собственные и заемные средства молодых семей – 5478,385 тыс</w:t>
            </w:r>
            <w:proofErr w:type="gramStart"/>
            <w:r>
              <w:rPr>
                <w:sz w:val="26"/>
                <w:szCs w:val="26"/>
              </w:rPr>
              <w:t>.р</w:t>
            </w:r>
            <w:proofErr w:type="gramEnd"/>
            <w:r>
              <w:rPr>
                <w:sz w:val="26"/>
                <w:szCs w:val="26"/>
              </w:rPr>
              <w:t>ублей</w:t>
            </w:r>
          </w:p>
        </w:tc>
      </w:tr>
      <w:tr w:rsidR="00E55712" w:rsidTr="00E55712">
        <w:tc>
          <w:tcPr>
            <w:tcW w:w="3652" w:type="dxa"/>
          </w:tcPr>
          <w:p w:rsidR="00E55712" w:rsidRDefault="00E55712" w:rsidP="00EC4802">
            <w:pPr>
              <w:jc w:val="both"/>
              <w:rPr>
                <w:sz w:val="26"/>
                <w:szCs w:val="26"/>
              </w:rPr>
            </w:pPr>
            <w:r>
              <w:rPr>
                <w:sz w:val="26"/>
                <w:szCs w:val="26"/>
              </w:rPr>
              <w:t>Ожидаемые результаты реализации Программы</w:t>
            </w:r>
          </w:p>
        </w:tc>
        <w:tc>
          <w:tcPr>
            <w:tcW w:w="5919" w:type="dxa"/>
          </w:tcPr>
          <w:p w:rsidR="00E55712" w:rsidRDefault="00E55712" w:rsidP="00EC4802">
            <w:pPr>
              <w:jc w:val="both"/>
              <w:rPr>
                <w:sz w:val="26"/>
                <w:szCs w:val="26"/>
              </w:rPr>
            </w:pPr>
            <w:r>
              <w:rPr>
                <w:sz w:val="26"/>
                <w:szCs w:val="26"/>
              </w:rPr>
              <w:t>Реализация Программы позволит:</w:t>
            </w:r>
          </w:p>
          <w:p w:rsidR="00E55712" w:rsidRDefault="00E55712" w:rsidP="00EC4802">
            <w:pPr>
              <w:jc w:val="both"/>
              <w:rPr>
                <w:sz w:val="26"/>
                <w:szCs w:val="26"/>
              </w:rPr>
            </w:pPr>
            <w:r>
              <w:rPr>
                <w:sz w:val="26"/>
                <w:szCs w:val="26"/>
              </w:rPr>
              <w:t>обеспечить жильем 7 молодых семей;</w:t>
            </w:r>
          </w:p>
          <w:p w:rsidR="00E55712" w:rsidRDefault="00E55712" w:rsidP="00EC4802">
            <w:pPr>
              <w:jc w:val="both"/>
              <w:rPr>
                <w:sz w:val="26"/>
                <w:szCs w:val="26"/>
              </w:rPr>
            </w:pPr>
            <w:r>
              <w:rPr>
                <w:sz w:val="26"/>
                <w:szCs w:val="26"/>
              </w:rPr>
              <w:t>привлечь в жилищную сферу дополнительные финансовые средства внебюджетных источников</w:t>
            </w:r>
            <w:r w:rsidR="002926C5">
              <w:rPr>
                <w:sz w:val="26"/>
                <w:szCs w:val="26"/>
              </w:rPr>
              <w:t>»</w:t>
            </w:r>
          </w:p>
        </w:tc>
      </w:tr>
    </w:tbl>
    <w:p w:rsidR="00EC4802" w:rsidRDefault="00EC4802" w:rsidP="00EC4802">
      <w:pPr>
        <w:jc w:val="both"/>
        <w:rPr>
          <w:sz w:val="26"/>
          <w:szCs w:val="26"/>
        </w:rPr>
      </w:pPr>
      <w:r>
        <w:rPr>
          <w:sz w:val="26"/>
          <w:szCs w:val="26"/>
        </w:rPr>
        <w:lastRenderedPageBreak/>
        <w:t xml:space="preserve"> </w:t>
      </w:r>
    </w:p>
    <w:p w:rsidR="00E55712" w:rsidRDefault="00E55712" w:rsidP="00EC4802">
      <w:pPr>
        <w:jc w:val="both"/>
        <w:rPr>
          <w:sz w:val="26"/>
          <w:szCs w:val="26"/>
        </w:rPr>
      </w:pPr>
      <w:r>
        <w:rPr>
          <w:sz w:val="26"/>
          <w:szCs w:val="26"/>
        </w:rPr>
        <w:tab/>
        <w:t>1.2. В разделе 3 «Перечень мероприятий Программы» строку «Предоставление молодым семьям, нуждающимся в получении жилых помещений, социальных выплат в соответствии с действующим законодательством» изложить в следующей редакции:</w:t>
      </w:r>
    </w:p>
    <w:p w:rsidR="002926C5" w:rsidRDefault="002926C5" w:rsidP="00EC4802">
      <w:pPr>
        <w:jc w:val="both"/>
        <w:rPr>
          <w:sz w:val="26"/>
          <w:szCs w:val="26"/>
        </w:rPr>
      </w:pPr>
    </w:p>
    <w:tbl>
      <w:tblPr>
        <w:tblStyle w:val="af4"/>
        <w:tblW w:w="0" w:type="auto"/>
        <w:tblLook w:val="04A0"/>
      </w:tblPr>
      <w:tblGrid>
        <w:gridCol w:w="2364"/>
        <w:gridCol w:w="1118"/>
        <w:gridCol w:w="1087"/>
        <w:gridCol w:w="1321"/>
        <w:gridCol w:w="1191"/>
        <w:gridCol w:w="1265"/>
        <w:gridCol w:w="1225"/>
      </w:tblGrid>
      <w:tr w:rsidR="002926C5" w:rsidTr="002926C5">
        <w:tc>
          <w:tcPr>
            <w:tcW w:w="2376" w:type="dxa"/>
          </w:tcPr>
          <w:p w:rsidR="002926C5" w:rsidRDefault="002926C5" w:rsidP="00EC4802">
            <w:pPr>
              <w:jc w:val="both"/>
              <w:rPr>
                <w:sz w:val="26"/>
                <w:szCs w:val="26"/>
              </w:rPr>
            </w:pPr>
            <w:r>
              <w:rPr>
                <w:sz w:val="26"/>
                <w:szCs w:val="26"/>
              </w:rPr>
              <w:t xml:space="preserve">«Предоставление молодым семьям, нуждающимся в получении жилых помещений, </w:t>
            </w:r>
            <w:proofErr w:type="spellStart"/>
            <w:r>
              <w:rPr>
                <w:sz w:val="26"/>
                <w:szCs w:val="26"/>
              </w:rPr>
              <w:t>соци-альных</w:t>
            </w:r>
            <w:proofErr w:type="spellEnd"/>
            <w:r>
              <w:rPr>
                <w:sz w:val="26"/>
                <w:szCs w:val="26"/>
              </w:rPr>
              <w:t xml:space="preserve"> выплат в соответствии </w:t>
            </w:r>
            <w:proofErr w:type="gramStart"/>
            <w:r>
              <w:rPr>
                <w:sz w:val="26"/>
                <w:szCs w:val="26"/>
              </w:rPr>
              <w:t>с</w:t>
            </w:r>
            <w:proofErr w:type="gramEnd"/>
            <w:r>
              <w:rPr>
                <w:sz w:val="26"/>
                <w:szCs w:val="26"/>
              </w:rPr>
              <w:t xml:space="preserve"> действующим </w:t>
            </w:r>
            <w:proofErr w:type="spellStart"/>
            <w:r>
              <w:rPr>
                <w:sz w:val="26"/>
                <w:szCs w:val="26"/>
              </w:rPr>
              <w:t>за-конодательством</w:t>
            </w:r>
            <w:proofErr w:type="spellEnd"/>
          </w:p>
        </w:tc>
        <w:tc>
          <w:tcPr>
            <w:tcW w:w="1134" w:type="dxa"/>
          </w:tcPr>
          <w:p w:rsidR="002926C5" w:rsidRDefault="002926C5" w:rsidP="00EC4802">
            <w:pPr>
              <w:jc w:val="both"/>
              <w:rPr>
                <w:sz w:val="26"/>
                <w:szCs w:val="26"/>
              </w:rPr>
            </w:pPr>
            <w:r>
              <w:rPr>
                <w:sz w:val="26"/>
                <w:szCs w:val="26"/>
              </w:rPr>
              <w:t xml:space="preserve">2016-2018 </w:t>
            </w:r>
            <w:proofErr w:type="spellStart"/>
            <w:proofErr w:type="gramStart"/>
            <w:r>
              <w:rPr>
                <w:sz w:val="26"/>
                <w:szCs w:val="26"/>
              </w:rPr>
              <w:t>гг</w:t>
            </w:r>
            <w:proofErr w:type="spellEnd"/>
            <w:proofErr w:type="gramEnd"/>
          </w:p>
        </w:tc>
        <w:tc>
          <w:tcPr>
            <w:tcW w:w="1134" w:type="dxa"/>
          </w:tcPr>
          <w:p w:rsidR="002926C5" w:rsidRDefault="002926C5" w:rsidP="00EC4802">
            <w:pPr>
              <w:jc w:val="both"/>
              <w:rPr>
                <w:sz w:val="26"/>
                <w:szCs w:val="26"/>
              </w:rPr>
            </w:pPr>
          </w:p>
        </w:tc>
        <w:tc>
          <w:tcPr>
            <w:tcW w:w="1276" w:type="dxa"/>
          </w:tcPr>
          <w:p w:rsidR="002926C5" w:rsidRDefault="002926C5" w:rsidP="00EC4802">
            <w:pPr>
              <w:jc w:val="both"/>
              <w:rPr>
                <w:sz w:val="26"/>
                <w:szCs w:val="26"/>
              </w:rPr>
            </w:pPr>
            <w:r>
              <w:rPr>
                <w:sz w:val="26"/>
                <w:szCs w:val="26"/>
              </w:rPr>
              <w:t>1261,3318</w:t>
            </w:r>
          </w:p>
        </w:tc>
        <w:tc>
          <w:tcPr>
            <w:tcW w:w="1134" w:type="dxa"/>
          </w:tcPr>
          <w:p w:rsidR="002926C5" w:rsidRDefault="002926C5" w:rsidP="00EC4802">
            <w:pPr>
              <w:jc w:val="both"/>
              <w:rPr>
                <w:sz w:val="26"/>
                <w:szCs w:val="26"/>
              </w:rPr>
            </w:pPr>
            <w:r>
              <w:rPr>
                <w:sz w:val="26"/>
                <w:szCs w:val="26"/>
              </w:rPr>
              <w:t>462,9168</w:t>
            </w:r>
          </w:p>
        </w:tc>
        <w:tc>
          <w:tcPr>
            <w:tcW w:w="1276" w:type="dxa"/>
          </w:tcPr>
          <w:p w:rsidR="002926C5" w:rsidRDefault="002926C5" w:rsidP="00EC4802">
            <w:pPr>
              <w:jc w:val="both"/>
              <w:rPr>
                <w:sz w:val="26"/>
                <w:szCs w:val="26"/>
              </w:rPr>
            </w:pPr>
            <w:r>
              <w:rPr>
                <w:sz w:val="26"/>
                <w:szCs w:val="26"/>
              </w:rPr>
              <w:t>498,015</w:t>
            </w:r>
          </w:p>
        </w:tc>
        <w:tc>
          <w:tcPr>
            <w:tcW w:w="1241" w:type="dxa"/>
          </w:tcPr>
          <w:p w:rsidR="002926C5" w:rsidRDefault="002926C5" w:rsidP="00EC4802">
            <w:pPr>
              <w:jc w:val="both"/>
              <w:rPr>
                <w:sz w:val="26"/>
                <w:szCs w:val="26"/>
              </w:rPr>
            </w:pPr>
            <w:r>
              <w:rPr>
                <w:sz w:val="26"/>
                <w:szCs w:val="26"/>
              </w:rPr>
              <w:t>300,4»</w:t>
            </w:r>
          </w:p>
        </w:tc>
      </w:tr>
    </w:tbl>
    <w:p w:rsidR="002926C5" w:rsidRDefault="002926C5" w:rsidP="00EC4802">
      <w:pPr>
        <w:jc w:val="both"/>
        <w:rPr>
          <w:sz w:val="26"/>
          <w:szCs w:val="26"/>
        </w:rPr>
      </w:pPr>
    </w:p>
    <w:p w:rsidR="002926C5" w:rsidRDefault="002926C5" w:rsidP="00EC4802">
      <w:pPr>
        <w:jc w:val="both"/>
        <w:rPr>
          <w:sz w:val="26"/>
          <w:szCs w:val="26"/>
        </w:rPr>
      </w:pPr>
      <w:r>
        <w:rPr>
          <w:sz w:val="26"/>
          <w:szCs w:val="26"/>
        </w:rPr>
        <w:tab/>
        <w:t>1.3. В разделе 4</w:t>
      </w:r>
      <w:r w:rsidR="00C72791">
        <w:rPr>
          <w:sz w:val="26"/>
          <w:szCs w:val="26"/>
        </w:rPr>
        <w:t xml:space="preserve">. </w:t>
      </w:r>
      <w:proofErr w:type="gramStart"/>
      <w:r w:rsidR="00C72791">
        <w:rPr>
          <w:sz w:val="26"/>
          <w:szCs w:val="26"/>
        </w:rPr>
        <w:t>Ресурсное обеспечение Программы цифры «395,3» заменить цифрами «462,9168», цифры «379,4» заменить цифрами «498,015», цифры «1383,4» заменить цифрами «1328,04», цифры «1328,0» заменить цифрами «1162,035», цифры «502,0» заменить цифрами «387,0288», цифры «486,1» заменить цифрами «478,0944», цифры «481,8» заменить цифрами «245,6874», цифры «466,8» заменить цифрами «418,3326».</w:t>
      </w:r>
      <w:proofErr w:type="gramEnd"/>
    </w:p>
    <w:p w:rsidR="00C72791" w:rsidRDefault="00C72791" w:rsidP="00EC4802">
      <w:pPr>
        <w:jc w:val="both"/>
        <w:rPr>
          <w:sz w:val="26"/>
          <w:szCs w:val="26"/>
        </w:rPr>
      </w:pPr>
      <w:r>
        <w:rPr>
          <w:sz w:val="26"/>
          <w:szCs w:val="26"/>
        </w:rPr>
        <w:tab/>
        <w:t>1.4. В разделе 7 «Оценка эффективности реализации Программы»:</w:t>
      </w:r>
    </w:p>
    <w:p w:rsidR="00C72791" w:rsidRDefault="00C72791" w:rsidP="00EC4802">
      <w:pPr>
        <w:jc w:val="both"/>
        <w:rPr>
          <w:sz w:val="26"/>
          <w:szCs w:val="26"/>
        </w:rPr>
      </w:pPr>
      <w:r>
        <w:rPr>
          <w:sz w:val="26"/>
          <w:szCs w:val="26"/>
        </w:rPr>
        <w:tab/>
        <w:t>1.4.1. Цифру «6» заменить цифрой «7».</w:t>
      </w:r>
    </w:p>
    <w:p w:rsidR="00C72791" w:rsidRDefault="00C72791" w:rsidP="00EC4802">
      <w:pPr>
        <w:jc w:val="both"/>
        <w:rPr>
          <w:sz w:val="26"/>
          <w:szCs w:val="26"/>
        </w:rPr>
      </w:pPr>
      <w:r>
        <w:rPr>
          <w:sz w:val="26"/>
          <w:szCs w:val="26"/>
        </w:rPr>
        <w:tab/>
        <w:t>1.4.2. В таблице «Сведения о показателях (индикаторах) Программы» в столбце 7 графы 1 цифру «2» заменить цифрой «3», в графе 1 цифры «150,0» заменить цифрами «144,0», цифры «144,0» заменить цифрами «126,0», в графе 2 цифры «2569,1» заменить цифрами «1367,82», цифры «2466,4» заменить цифрами «2158,065».</w:t>
      </w:r>
    </w:p>
    <w:p w:rsidR="00C72791" w:rsidRDefault="00C72791" w:rsidP="00EC4802">
      <w:pPr>
        <w:jc w:val="both"/>
        <w:rPr>
          <w:sz w:val="26"/>
          <w:szCs w:val="26"/>
        </w:rPr>
      </w:pPr>
      <w:r>
        <w:rPr>
          <w:sz w:val="26"/>
          <w:szCs w:val="26"/>
        </w:rPr>
        <w:tab/>
        <w:t>3. Настоящее постановление вступает в силу на следующий день после его официального опубликования.</w:t>
      </w:r>
    </w:p>
    <w:p w:rsidR="00C72791" w:rsidRDefault="00C72791" w:rsidP="00EC4802">
      <w:pPr>
        <w:jc w:val="both"/>
        <w:rPr>
          <w:sz w:val="26"/>
          <w:szCs w:val="26"/>
        </w:rPr>
      </w:pPr>
    </w:p>
    <w:p w:rsidR="00C72791" w:rsidRDefault="00C72791" w:rsidP="00EC4802">
      <w:pPr>
        <w:jc w:val="both"/>
        <w:rPr>
          <w:sz w:val="26"/>
          <w:szCs w:val="26"/>
        </w:rPr>
      </w:pPr>
    </w:p>
    <w:p w:rsidR="00C72791" w:rsidRDefault="00C72791" w:rsidP="00EC4802">
      <w:pPr>
        <w:jc w:val="both"/>
        <w:rPr>
          <w:sz w:val="26"/>
          <w:szCs w:val="26"/>
        </w:rPr>
      </w:pPr>
    </w:p>
    <w:p w:rsidR="00C72791" w:rsidRPr="00EC4802" w:rsidRDefault="00C72791" w:rsidP="00EC4802">
      <w:pPr>
        <w:jc w:val="both"/>
        <w:rPr>
          <w:sz w:val="26"/>
          <w:szCs w:val="26"/>
        </w:rPr>
      </w:pPr>
      <w:r>
        <w:rPr>
          <w:sz w:val="26"/>
          <w:szCs w:val="26"/>
        </w:rPr>
        <w:t>Глава администрации района</w:t>
      </w:r>
      <w:r w:rsidR="00C83594">
        <w:rPr>
          <w:sz w:val="26"/>
          <w:szCs w:val="26"/>
        </w:rPr>
        <w:t xml:space="preserve">                                                             А.О. Семичев</w:t>
      </w:r>
    </w:p>
    <w:sectPr w:rsidR="00C72791" w:rsidRPr="00EC4802" w:rsidSect="0013198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EC4802"/>
    <w:rsid w:val="00080ECC"/>
    <w:rsid w:val="00131986"/>
    <w:rsid w:val="00171BE7"/>
    <w:rsid w:val="001C1740"/>
    <w:rsid w:val="002926C5"/>
    <w:rsid w:val="003038FC"/>
    <w:rsid w:val="00525F9E"/>
    <w:rsid w:val="0055224E"/>
    <w:rsid w:val="00585DE0"/>
    <w:rsid w:val="005971D6"/>
    <w:rsid w:val="006103BC"/>
    <w:rsid w:val="006A69D2"/>
    <w:rsid w:val="006F556F"/>
    <w:rsid w:val="00B10F34"/>
    <w:rsid w:val="00C148FA"/>
    <w:rsid w:val="00C72791"/>
    <w:rsid w:val="00C83594"/>
    <w:rsid w:val="00D207D8"/>
    <w:rsid w:val="00E55712"/>
    <w:rsid w:val="00EB1DAE"/>
    <w:rsid w:val="00EC48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after="20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4802"/>
    <w:pPr>
      <w:spacing w:after="0" w:line="240" w:lineRule="auto"/>
    </w:pPr>
    <w:rPr>
      <w:rFonts w:ascii="Times New Roman" w:eastAsia="Times New Roman" w:hAnsi="Times New Roman" w:cs="Times New Roman"/>
      <w:sz w:val="20"/>
      <w:szCs w:val="20"/>
      <w:lang w:val="ru-RU" w:bidi="ar-SA"/>
    </w:rPr>
  </w:style>
  <w:style w:type="paragraph" w:styleId="1">
    <w:name w:val="heading 1"/>
    <w:basedOn w:val="a"/>
    <w:next w:val="a"/>
    <w:link w:val="10"/>
    <w:uiPriority w:val="9"/>
    <w:qFormat/>
    <w:rsid w:val="00080ECC"/>
    <w:pPr>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pacing w:before="480" w:after="100" w:line="269" w:lineRule="auto"/>
      <w:contextualSpacing/>
      <w:outlineLvl w:val="0"/>
    </w:pPr>
    <w:rPr>
      <w:rFonts w:asciiTheme="majorHAnsi" w:eastAsiaTheme="majorEastAsia" w:hAnsiTheme="majorHAnsi" w:cstheme="majorBidi"/>
      <w:b/>
      <w:bCs/>
      <w:i/>
      <w:iCs/>
      <w:color w:val="622423" w:themeColor="accent2" w:themeShade="7F"/>
      <w:sz w:val="22"/>
      <w:szCs w:val="22"/>
      <w:lang w:val="en-US" w:bidi="en-US"/>
    </w:rPr>
  </w:style>
  <w:style w:type="paragraph" w:styleId="2">
    <w:name w:val="heading 2"/>
    <w:basedOn w:val="a"/>
    <w:next w:val="a"/>
    <w:link w:val="20"/>
    <w:uiPriority w:val="9"/>
    <w:semiHidden/>
    <w:unhideWhenUsed/>
    <w:qFormat/>
    <w:rsid w:val="00080ECC"/>
    <w:pPr>
      <w:pBdr>
        <w:top w:val="single" w:sz="4" w:space="0" w:color="C0504D" w:themeColor="accent2"/>
        <w:left w:val="single" w:sz="48" w:space="2" w:color="C0504D" w:themeColor="accent2"/>
        <w:bottom w:val="single" w:sz="4" w:space="0" w:color="C0504D" w:themeColor="accent2"/>
        <w:right w:val="single" w:sz="4" w:space="4" w:color="C0504D" w:themeColor="accent2"/>
      </w:pBdr>
      <w:spacing w:before="200" w:after="100" w:line="269" w:lineRule="auto"/>
      <w:ind w:left="144"/>
      <w:contextualSpacing/>
      <w:outlineLvl w:val="1"/>
    </w:pPr>
    <w:rPr>
      <w:rFonts w:asciiTheme="majorHAnsi" w:eastAsiaTheme="majorEastAsia" w:hAnsiTheme="majorHAnsi" w:cstheme="majorBidi"/>
      <w:b/>
      <w:bCs/>
      <w:i/>
      <w:iCs/>
      <w:color w:val="943634" w:themeColor="accent2" w:themeShade="BF"/>
      <w:sz w:val="22"/>
      <w:szCs w:val="22"/>
      <w:lang w:val="en-US" w:bidi="en-US"/>
    </w:rPr>
  </w:style>
  <w:style w:type="paragraph" w:styleId="3">
    <w:name w:val="heading 3"/>
    <w:basedOn w:val="a"/>
    <w:next w:val="a"/>
    <w:link w:val="30"/>
    <w:uiPriority w:val="9"/>
    <w:semiHidden/>
    <w:unhideWhenUsed/>
    <w:qFormat/>
    <w:rsid w:val="00080ECC"/>
    <w:pPr>
      <w:pBdr>
        <w:left w:val="single" w:sz="48" w:space="2" w:color="C0504D" w:themeColor="accent2"/>
        <w:bottom w:val="single" w:sz="4" w:space="0" w:color="C0504D" w:themeColor="accent2"/>
      </w:pBdr>
      <w:spacing w:before="200" w:after="100"/>
      <w:ind w:left="144"/>
      <w:contextualSpacing/>
      <w:outlineLvl w:val="2"/>
    </w:pPr>
    <w:rPr>
      <w:rFonts w:asciiTheme="majorHAnsi" w:eastAsiaTheme="majorEastAsia" w:hAnsiTheme="majorHAnsi" w:cstheme="majorBidi"/>
      <w:b/>
      <w:bCs/>
      <w:i/>
      <w:iCs/>
      <w:color w:val="943634" w:themeColor="accent2" w:themeShade="BF"/>
      <w:sz w:val="22"/>
      <w:szCs w:val="22"/>
      <w:lang w:val="en-US" w:bidi="en-US"/>
    </w:rPr>
  </w:style>
  <w:style w:type="paragraph" w:styleId="4">
    <w:name w:val="heading 4"/>
    <w:basedOn w:val="a"/>
    <w:next w:val="a"/>
    <w:link w:val="40"/>
    <w:uiPriority w:val="9"/>
    <w:semiHidden/>
    <w:unhideWhenUsed/>
    <w:qFormat/>
    <w:rsid w:val="00080ECC"/>
    <w:pPr>
      <w:pBdr>
        <w:left w:val="single" w:sz="4" w:space="2" w:color="C0504D" w:themeColor="accent2"/>
        <w:bottom w:val="single" w:sz="4" w:space="2" w:color="C0504D" w:themeColor="accent2"/>
      </w:pBdr>
      <w:spacing w:before="200" w:after="100"/>
      <w:ind w:left="86"/>
      <w:contextualSpacing/>
      <w:outlineLvl w:val="3"/>
    </w:pPr>
    <w:rPr>
      <w:rFonts w:asciiTheme="majorHAnsi" w:eastAsiaTheme="majorEastAsia" w:hAnsiTheme="majorHAnsi" w:cstheme="majorBidi"/>
      <w:b/>
      <w:bCs/>
      <w:i/>
      <w:iCs/>
      <w:color w:val="943634" w:themeColor="accent2" w:themeShade="BF"/>
      <w:sz w:val="22"/>
      <w:szCs w:val="22"/>
      <w:lang w:val="en-US" w:bidi="en-US"/>
    </w:rPr>
  </w:style>
  <w:style w:type="paragraph" w:styleId="5">
    <w:name w:val="heading 5"/>
    <w:basedOn w:val="a"/>
    <w:next w:val="a"/>
    <w:link w:val="50"/>
    <w:uiPriority w:val="9"/>
    <w:semiHidden/>
    <w:unhideWhenUsed/>
    <w:qFormat/>
    <w:rsid w:val="00080ECC"/>
    <w:pPr>
      <w:pBdr>
        <w:left w:val="dotted" w:sz="4" w:space="2" w:color="C0504D" w:themeColor="accent2"/>
        <w:bottom w:val="dotted" w:sz="4" w:space="2" w:color="C0504D" w:themeColor="accent2"/>
      </w:pBdr>
      <w:spacing w:before="200" w:after="100"/>
      <w:ind w:left="86"/>
      <w:contextualSpacing/>
      <w:outlineLvl w:val="4"/>
    </w:pPr>
    <w:rPr>
      <w:rFonts w:asciiTheme="majorHAnsi" w:eastAsiaTheme="majorEastAsia" w:hAnsiTheme="majorHAnsi" w:cstheme="majorBidi"/>
      <w:b/>
      <w:bCs/>
      <w:i/>
      <w:iCs/>
      <w:color w:val="943634" w:themeColor="accent2" w:themeShade="BF"/>
      <w:sz w:val="22"/>
      <w:szCs w:val="22"/>
      <w:lang w:val="en-US" w:bidi="en-US"/>
    </w:rPr>
  </w:style>
  <w:style w:type="paragraph" w:styleId="6">
    <w:name w:val="heading 6"/>
    <w:basedOn w:val="a"/>
    <w:next w:val="a"/>
    <w:link w:val="60"/>
    <w:uiPriority w:val="9"/>
    <w:semiHidden/>
    <w:unhideWhenUsed/>
    <w:qFormat/>
    <w:rsid w:val="00080ECC"/>
    <w:pPr>
      <w:pBdr>
        <w:bottom w:val="single" w:sz="4" w:space="2" w:color="E5B8B7" w:themeColor="accent2" w:themeTint="66"/>
      </w:pBdr>
      <w:spacing w:before="200" w:after="100"/>
      <w:contextualSpacing/>
      <w:outlineLvl w:val="5"/>
    </w:pPr>
    <w:rPr>
      <w:rFonts w:asciiTheme="majorHAnsi" w:eastAsiaTheme="majorEastAsia" w:hAnsiTheme="majorHAnsi" w:cstheme="majorBidi"/>
      <w:i/>
      <w:iCs/>
      <w:color w:val="943634" w:themeColor="accent2" w:themeShade="BF"/>
      <w:sz w:val="22"/>
      <w:szCs w:val="22"/>
      <w:lang w:val="en-US" w:bidi="en-US"/>
    </w:rPr>
  </w:style>
  <w:style w:type="paragraph" w:styleId="7">
    <w:name w:val="heading 7"/>
    <w:basedOn w:val="a"/>
    <w:next w:val="a"/>
    <w:link w:val="70"/>
    <w:uiPriority w:val="9"/>
    <w:semiHidden/>
    <w:unhideWhenUsed/>
    <w:qFormat/>
    <w:rsid w:val="00080ECC"/>
    <w:pPr>
      <w:pBdr>
        <w:bottom w:val="dotted" w:sz="4" w:space="2" w:color="D99594" w:themeColor="accent2" w:themeTint="99"/>
      </w:pBdr>
      <w:spacing w:before="200" w:after="100"/>
      <w:contextualSpacing/>
      <w:outlineLvl w:val="6"/>
    </w:pPr>
    <w:rPr>
      <w:rFonts w:asciiTheme="majorHAnsi" w:eastAsiaTheme="majorEastAsia" w:hAnsiTheme="majorHAnsi" w:cstheme="majorBidi"/>
      <w:i/>
      <w:iCs/>
      <w:color w:val="943634" w:themeColor="accent2" w:themeShade="BF"/>
      <w:sz w:val="22"/>
      <w:szCs w:val="22"/>
      <w:lang w:val="en-US" w:bidi="en-US"/>
    </w:rPr>
  </w:style>
  <w:style w:type="paragraph" w:styleId="8">
    <w:name w:val="heading 8"/>
    <w:basedOn w:val="a"/>
    <w:next w:val="a"/>
    <w:link w:val="80"/>
    <w:uiPriority w:val="9"/>
    <w:semiHidden/>
    <w:unhideWhenUsed/>
    <w:qFormat/>
    <w:rsid w:val="00080ECC"/>
    <w:pPr>
      <w:spacing w:before="200" w:after="100"/>
      <w:contextualSpacing/>
      <w:outlineLvl w:val="7"/>
    </w:pPr>
    <w:rPr>
      <w:rFonts w:asciiTheme="majorHAnsi" w:eastAsiaTheme="majorEastAsia" w:hAnsiTheme="majorHAnsi" w:cstheme="majorBidi"/>
      <w:i/>
      <w:iCs/>
      <w:color w:val="C0504D" w:themeColor="accent2"/>
      <w:sz w:val="22"/>
      <w:szCs w:val="22"/>
      <w:lang w:val="en-US" w:bidi="en-US"/>
    </w:rPr>
  </w:style>
  <w:style w:type="paragraph" w:styleId="9">
    <w:name w:val="heading 9"/>
    <w:basedOn w:val="a"/>
    <w:next w:val="a"/>
    <w:link w:val="90"/>
    <w:uiPriority w:val="9"/>
    <w:semiHidden/>
    <w:unhideWhenUsed/>
    <w:qFormat/>
    <w:rsid w:val="00080ECC"/>
    <w:pPr>
      <w:spacing w:before="200" w:after="100"/>
      <w:contextualSpacing/>
      <w:outlineLvl w:val="8"/>
    </w:pPr>
    <w:rPr>
      <w:rFonts w:asciiTheme="majorHAnsi" w:eastAsiaTheme="majorEastAsia" w:hAnsiTheme="majorHAnsi" w:cstheme="majorBidi"/>
      <w:i/>
      <w:iCs/>
      <w:color w:val="C0504D" w:themeColor="accent2"/>
      <w:lang w:val="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80ECC"/>
    <w:rPr>
      <w:rFonts w:asciiTheme="majorHAnsi" w:eastAsiaTheme="majorEastAsia" w:hAnsiTheme="majorHAnsi" w:cstheme="majorBidi"/>
      <w:b/>
      <w:bCs/>
      <w:i/>
      <w:iCs/>
      <w:color w:val="622423" w:themeColor="accent2" w:themeShade="7F"/>
      <w:shd w:val="clear" w:color="auto" w:fill="F2DBDB" w:themeFill="accent2" w:themeFillTint="33"/>
    </w:rPr>
  </w:style>
  <w:style w:type="character" w:customStyle="1" w:styleId="20">
    <w:name w:val="Заголовок 2 Знак"/>
    <w:basedOn w:val="a0"/>
    <w:link w:val="2"/>
    <w:uiPriority w:val="9"/>
    <w:semiHidden/>
    <w:rsid w:val="00080ECC"/>
    <w:rPr>
      <w:rFonts w:asciiTheme="majorHAnsi" w:eastAsiaTheme="majorEastAsia" w:hAnsiTheme="majorHAnsi" w:cstheme="majorBidi"/>
      <w:b/>
      <w:bCs/>
      <w:i/>
      <w:iCs/>
      <w:color w:val="943634" w:themeColor="accent2" w:themeShade="BF"/>
    </w:rPr>
  </w:style>
  <w:style w:type="character" w:customStyle="1" w:styleId="30">
    <w:name w:val="Заголовок 3 Знак"/>
    <w:basedOn w:val="a0"/>
    <w:link w:val="3"/>
    <w:uiPriority w:val="9"/>
    <w:semiHidden/>
    <w:rsid w:val="00080ECC"/>
    <w:rPr>
      <w:rFonts w:asciiTheme="majorHAnsi" w:eastAsiaTheme="majorEastAsia" w:hAnsiTheme="majorHAnsi" w:cstheme="majorBidi"/>
      <w:b/>
      <w:bCs/>
      <w:i/>
      <w:iCs/>
      <w:color w:val="943634" w:themeColor="accent2" w:themeShade="BF"/>
    </w:rPr>
  </w:style>
  <w:style w:type="character" w:customStyle="1" w:styleId="40">
    <w:name w:val="Заголовок 4 Знак"/>
    <w:basedOn w:val="a0"/>
    <w:link w:val="4"/>
    <w:uiPriority w:val="9"/>
    <w:semiHidden/>
    <w:rsid w:val="00080ECC"/>
    <w:rPr>
      <w:rFonts w:asciiTheme="majorHAnsi" w:eastAsiaTheme="majorEastAsia" w:hAnsiTheme="majorHAnsi" w:cstheme="majorBidi"/>
      <w:b/>
      <w:bCs/>
      <w:i/>
      <w:iCs/>
      <w:color w:val="943634" w:themeColor="accent2" w:themeShade="BF"/>
    </w:rPr>
  </w:style>
  <w:style w:type="character" w:customStyle="1" w:styleId="50">
    <w:name w:val="Заголовок 5 Знак"/>
    <w:basedOn w:val="a0"/>
    <w:link w:val="5"/>
    <w:uiPriority w:val="9"/>
    <w:semiHidden/>
    <w:rsid w:val="00080ECC"/>
    <w:rPr>
      <w:rFonts w:asciiTheme="majorHAnsi" w:eastAsiaTheme="majorEastAsia" w:hAnsiTheme="majorHAnsi" w:cstheme="majorBidi"/>
      <w:b/>
      <w:bCs/>
      <w:i/>
      <w:iCs/>
      <w:color w:val="943634" w:themeColor="accent2" w:themeShade="BF"/>
    </w:rPr>
  </w:style>
  <w:style w:type="character" w:customStyle="1" w:styleId="60">
    <w:name w:val="Заголовок 6 Знак"/>
    <w:basedOn w:val="a0"/>
    <w:link w:val="6"/>
    <w:uiPriority w:val="9"/>
    <w:semiHidden/>
    <w:rsid w:val="00080ECC"/>
    <w:rPr>
      <w:rFonts w:asciiTheme="majorHAnsi" w:eastAsiaTheme="majorEastAsia" w:hAnsiTheme="majorHAnsi" w:cstheme="majorBidi"/>
      <w:i/>
      <w:iCs/>
      <w:color w:val="943634" w:themeColor="accent2" w:themeShade="BF"/>
    </w:rPr>
  </w:style>
  <w:style w:type="character" w:customStyle="1" w:styleId="70">
    <w:name w:val="Заголовок 7 Знак"/>
    <w:basedOn w:val="a0"/>
    <w:link w:val="7"/>
    <w:uiPriority w:val="9"/>
    <w:semiHidden/>
    <w:rsid w:val="00080ECC"/>
    <w:rPr>
      <w:rFonts w:asciiTheme="majorHAnsi" w:eastAsiaTheme="majorEastAsia" w:hAnsiTheme="majorHAnsi" w:cstheme="majorBidi"/>
      <w:i/>
      <w:iCs/>
      <w:color w:val="943634" w:themeColor="accent2" w:themeShade="BF"/>
    </w:rPr>
  </w:style>
  <w:style w:type="character" w:customStyle="1" w:styleId="80">
    <w:name w:val="Заголовок 8 Знак"/>
    <w:basedOn w:val="a0"/>
    <w:link w:val="8"/>
    <w:uiPriority w:val="9"/>
    <w:semiHidden/>
    <w:rsid w:val="00080ECC"/>
    <w:rPr>
      <w:rFonts w:asciiTheme="majorHAnsi" w:eastAsiaTheme="majorEastAsia" w:hAnsiTheme="majorHAnsi" w:cstheme="majorBidi"/>
      <w:i/>
      <w:iCs/>
      <w:color w:val="C0504D" w:themeColor="accent2"/>
    </w:rPr>
  </w:style>
  <w:style w:type="character" w:customStyle="1" w:styleId="90">
    <w:name w:val="Заголовок 9 Знак"/>
    <w:basedOn w:val="a0"/>
    <w:link w:val="9"/>
    <w:uiPriority w:val="9"/>
    <w:semiHidden/>
    <w:rsid w:val="00080ECC"/>
    <w:rPr>
      <w:rFonts w:asciiTheme="majorHAnsi" w:eastAsiaTheme="majorEastAsia" w:hAnsiTheme="majorHAnsi" w:cstheme="majorBidi"/>
      <w:i/>
      <w:iCs/>
      <w:color w:val="C0504D" w:themeColor="accent2"/>
      <w:sz w:val="20"/>
      <w:szCs w:val="20"/>
    </w:rPr>
  </w:style>
  <w:style w:type="paragraph" w:styleId="a3">
    <w:name w:val="caption"/>
    <w:basedOn w:val="a"/>
    <w:next w:val="a"/>
    <w:uiPriority w:val="35"/>
    <w:semiHidden/>
    <w:unhideWhenUsed/>
    <w:qFormat/>
    <w:rsid w:val="00080ECC"/>
    <w:rPr>
      <w:rFonts w:eastAsiaTheme="minorHAnsi" w:cstheme="minorBidi"/>
      <w:b/>
      <w:bCs/>
      <w:color w:val="943634" w:themeColor="accent2" w:themeShade="BF"/>
      <w:sz w:val="18"/>
      <w:szCs w:val="18"/>
      <w:lang w:eastAsia="ru-RU"/>
    </w:rPr>
  </w:style>
  <w:style w:type="paragraph" w:styleId="a4">
    <w:name w:val="Title"/>
    <w:basedOn w:val="a"/>
    <w:next w:val="a"/>
    <w:link w:val="a5"/>
    <w:uiPriority w:val="10"/>
    <w:qFormat/>
    <w:rsid w:val="00080ECC"/>
    <w:pPr>
      <w:pBdr>
        <w:top w:val="single" w:sz="48" w:space="0" w:color="C0504D" w:themeColor="accent2"/>
        <w:bottom w:val="single" w:sz="48" w:space="0" w:color="C0504D" w:themeColor="accent2"/>
      </w:pBdr>
      <w:shd w:val="clear" w:color="auto" w:fill="C0504D" w:themeFill="accent2"/>
      <w:jc w:val="center"/>
    </w:pPr>
    <w:rPr>
      <w:rFonts w:asciiTheme="majorHAnsi" w:eastAsiaTheme="majorEastAsia" w:hAnsiTheme="majorHAnsi" w:cstheme="majorBidi"/>
      <w:i/>
      <w:iCs/>
      <w:color w:val="FFFFFF" w:themeColor="background1"/>
      <w:spacing w:val="10"/>
      <w:sz w:val="48"/>
      <w:szCs w:val="48"/>
      <w:lang w:val="en-US" w:bidi="en-US"/>
    </w:rPr>
  </w:style>
  <w:style w:type="character" w:customStyle="1" w:styleId="a5">
    <w:name w:val="Название Знак"/>
    <w:basedOn w:val="a0"/>
    <w:link w:val="a4"/>
    <w:uiPriority w:val="10"/>
    <w:rsid w:val="00080ECC"/>
    <w:rPr>
      <w:rFonts w:asciiTheme="majorHAnsi" w:eastAsiaTheme="majorEastAsia" w:hAnsiTheme="majorHAnsi" w:cstheme="majorBidi"/>
      <w:i/>
      <w:iCs/>
      <w:color w:val="FFFFFF" w:themeColor="background1"/>
      <w:spacing w:val="10"/>
      <w:sz w:val="48"/>
      <w:szCs w:val="48"/>
      <w:shd w:val="clear" w:color="auto" w:fill="C0504D" w:themeFill="accent2"/>
    </w:rPr>
  </w:style>
  <w:style w:type="paragraph" w:styleId="a6">
    <w:name w:val="Subtitle"/>
    <w:basedOn w:val="a"/>
    <w:next w:val="a"/>
    <w:link w:val="a7"/>
    <w:qFormat/>
    <w:rsid w:val="00080ECC"/>
    <w:pPr>
      <w:pBdr>
        <w:bottom w:val="dotted" w:sz="8" w:space="10" w:color="C0504D" w:themeColor="accent2"/>
      </w:pBdr>
      <w:spacing w:before="200" w:after="900"/>
      <w:jc w:val="center"/>
    </w:pPr>
    <w:rPr>
      <w:rFonts w:asciiTheme="majorHAnsi" w:eastAsiaTheme="majorEastAsia" w:hAnsiTheme="majorHAnsi" w:cstheme="majorBidi"/>
      <w:i/>
      <w:iCs/>
      <w:color w:val="622423" w:themeColor="accent2" w:themeShade="7F"/>
      <w:sz w:val="24"/>
      <w:szCs w:val="24"/>
      <w:lang w:val="en-US" w:bidi="en-US"/>
    </w:rPr>
  </w:style>
  <w:style w:type="character" w:customStyle="1" w:styleId="a7">
    <w:name w:val="Подзаголовок Знак"/>
    <w:basedOn w:val="a0"/>
    <w:link w:val="a6"/>
    <w:rsid w:val="00080ECC"/>
    <w:rPr>
      <w:rFonts w:asciiTheme="majorHAnsi" w:eastAsiaTheme="majorEastAsia" w:hAnsiTheme="majorHAnsi" w:cstheme="majorBidi"/>
      <w:i/>
      <w:iCs/>
      <w:color w:val="622423" w:themeColor="accent2" w:themeShade="7F"/>
      <w:sz w:val="24"/>
      <w:szCs w:val="24"/>
    </w:rPr>
  </w:style>
  <w:style w:type="character" w:styleId="a8">
    <w:name w:val="Strong"/>
    <w:uiPriority w:val="22"/>
    <w:qFormat/>
    <w:rsid w:val="00080ECC"/>
    <w:rPr>
      <w:b/>
      <w:bCs/>
      <w:spacing w:val="0"/>
    </w:rPr>
  </w:style>
  <w:style w:type="character" w:styleId="a9">
    <w:name w:val="Emphasis"/>
    <w:uiPriority w:val="20"/>
    <w:qFormat/>
    <w:rsid w:val="00080ECC"/>
    <w:rPr>
      <w:rFonts w:asciiTheme="majorHAnsi" w:eastAsiaTheme="majorEastAsia" w:hAnsiTheme="majorHAnsi" w:cstheme="majorBidi"/>
      <w:b/>
      <w:bCs/>
      <w:i/>
      <w:iCs/>
      <w:color w:val="C0504D" w:themeColor="accent2"/>
      <w:bdr w:val="single" w:sz="18" w:space="0" w:color="F2DBDB" w:themeColor="accent2" w:themeTint="33"/>
      <w:shd w:val="clear" w:color="auto" w:fill="F2DBDB" w:themeFill="accent2" w:themeFillTint="33"/>
    </w:rPr>
  </w:style>
  <w:style w:type="paragraph" w:styleId="aa">
    <w:name w:val="No Spacing"/>
    <w:basedOn w:val="a"/>
    <w:uiPriority w:val="1"/>
    <w:qFormat/>
    <w:rsid w:val="00080ECC"/>
    <w:rPr>
      <w:rFonts w:eastAsiaTheme="minorHAnsi" w:cstheme="minorBidi"/>
      <w:sz w:val="26"/>
      <w:szCs w:val="26"/>
      <w:lang w:eastAsia="ru-RU"/>
    </w:rPr>
  </w:style>
  <w:style w:type="paragraph" w:styleId="ab">
    <w:name w:val="List Paragraph"/>
    <w:basedOn w:val="a"/>
    <w:uiPriority w:val="34"/>
    <w:qFormat/>
    <w:rsid w:val="00080ECC"/>
    <w:pPr>
      <w:ind w:left="720"/>
      <w:contextualSpacing/>
    </w:pPr>
    <w:rPr>
      <w:rFonts w:eastAsiaTheme="minorHAnsi" w:cstheme="minorBidi"/>
      <w:sz w:val="26"/>
      <w:szCs w:val="26"/>
      <w:lang w:eastAsia="ru-RU"/>
    </w:rPr>
  </w:style>
  <w:style w:type="paragraph" w:styleId="21">
    <w:name w:val="Quote"/>
    <w:basedOn w:val="a"/>
    <w:next w:val="a"/>
    <w:link w:val="22"/>
    <w:uiPriority w:val="29"/>
    <w:qFormat/>
    <w:rsid w:val="00080ECC"/>
    <w:rPr>
      <w:rFonts w:asciiTheme="minorHAnsi" w:eastAsiaTheme="minorHAnsi" w:hAnsiTheme="minorHAnsi" w:cstheme="minorBidi"/>
      <w:color w:val="943634" w:themeColor="accent2" w:themeShade="BF"/>
      <w:lang w:val="en-US" w:bidi="en-US"/>
    </w:rPr>
  </w:style>
  <w:style w:type="character" w:customStyle="1" w:styleId="22">
    <w:name w:val="Цитата 2 Знак"/>
    <w:basedOn w:val="a0"/>
    <w:link w:val="21"/>
    <w:uiPriority w:val="29"/>
    <w:rsid w:val="00080ECC"/>
    <w:rPr>
      <w:color w:val="943634" w:themeColor="accent2" w:themeShade="BF"/>
      <w:sz w:val="20"/>
      <w:szCs w:val="20"/>
    </w:rPr>
  </w:style>
  <w:style w:type="paragraph" w:styleId="ac">
    <w:name w:val="Intense Quote"/>
    <w:basedOn w:val="a"/>
    <w:next w:val="a"/>
    <w:link w:val="ad"/>
    <w:uiPriority w:val="30"/>
    <w:qFormat/>
    <w:rsid w:val="00080ECC"/>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i/>
      <w:iCs/>
      <w:color w:val="C0504D" w:themeColor="accent2"/>
      <w:lang w:val="en-US" w:bidi="en-US"/>
    </w:rPr>
  </w:style>
  <w:style w:type="character" w:customStyle="1" w:styleId="ad">
    <w:name w:val="Выделенная цитата Знак"/>
    <w:basedOn w:val="a0"/>
    <w:link w:val="ac"/>
    <w:uiPriority w:val="30"/>
    <w:rsid w:val="00080ECC"/>
    <w:rPr>
      <w:rFonts w:asciiTheme="majorHAnsi" w:eastAsiaTheme="majorEastAsia" w:hAnsiTheme="majorHAnsi" w:cstheme="majorBidi"/>
      <w:b/>
      <w:bCs/>
      <w:i/>
      <w:iCs/>
      <w:color w:val="C0504D" w:themeColor="accent2"/>
      <w:sz w:val="20"/>
      <w:szCs w:val="20"/>
    </w:rPr>
  </w:style>
  <w:style w:type="character" w:styleId="ae">
    <w:name w:val="Subtle Emphasis"/>
    <w:uiPriority w:val="19"/>
    <w:qFormat/>
    <w:rsid w:val="00080ECC"/>
    <w:rPr>
      <w:rFonts w:asciiTheme="majorHAnsi" w:eastAsiaTheme="majorEastAsia" w:hAnsiTheme="majorHAnsi" w:cstheme="majorBidi"/>
      <w:i/>
      <w:iCs/>
      <w:color w:val="C0504D" w:themeColor="accent2"/>
    </w:rPr>
  </w:style>
  <w:style w:type="character" w:styleId="af">
    <w:name w:val="Intense Emphasis"/>
    <w:uiPriority w:val="21"/>
    <w:qFormat/>
    <w:rsid w:val="00080ECC"/>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af0">
    <w:name w:val="Subtle Reference"/>
    <w:uiPriority w:val="31"/>
    <w:qFormat/>
    <w:rsid w:val="00080ECC"/>
    <w:rPr>
      <w:i/>
      <w:iCs/>
      <w:smallCaps/>
      <w:color w:val="C0504D" w:themeColor="accent2"/>
      <w:u w:color="C0504D" w:themeColor="accent2"/>
    </w:rPr>
  </w:style>
  <w:style w:type="character" w:styleId="af1">
    <w:name w:val="Intense Reference"/>
    <w:uiPriority w:val="32"/>
    <w:qFormat/>
    <w:rsid w:val="00080ECC"/>
    <w:rPr>
      <w:b/>
      <w:bCs/>
      <w:i/>
      <w:iCs/>
      <w:smallCaps/>
      <w:color w:val="C0504D" w:themeColor="accent2"/>
      <w:u w:color="C0504D" w:themeColor="accent2"/>
    </w:rPr>
  </w:style>
  <w:style w:type="character" w:styleId="af2">
    <w:name w:val="Book Title"/>
    <w:uiPriority w:val="33"/>
    <w:qFormat/>
    <w:rsid w:val="00080ECC"/>
    <w:rPr>
      <w:rFonts w:asciiTheme="majorHAnsi" w:eastAsiaTheme="majorEastAsia" w:hAnsiTheme="majorHAnsi" w:cstheme="majorBidi"/>
      <w:b/>
      <w:bCs/>
      <w:i/>
      <w:iCs/>
      <w:smallCaps/>
      <w:color w:val="943634" w:themeColor="accent2" w:themeShade="BF"/>
      <w:u w:val="single"/>
    </w:rPr>
  </w:style>
  <w:style w:type="paragraph" w:styleId="af3">
    <w:name w:val="TOC Heading"/>
    <w:basedOn w:val="1"/>
    <w:next w:val="a"/>
    <w:uiPriority w:val="39"/>
    <w:semiHidden/>
    <w:unhideWhenUsed/>
    <w:qFormat/>
    <w:rsid w:val="00080ECC"/>
    <w:pPr>
      <w:outlineLvl w:val="9"/>
    </w:pPr>
    <w:rPr>
      <w:i w:val="0"/>
      <w:iCs w:val="0"/>
      <w:lang w:val="ru-RU" w:eastAsia="ru-RU" w:bidi="ar-SA"/>
    </w:rPr>
  </w:style>
  <w:style w:type="table" w:styleId="af4">
    <w:name w:val="Table Grid"/>
    <w:basedOn w:val="a1"/>
    <w:uiPriority w:val="59"/>
    <w:rsid w:val="00E5571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527</Words>
  <Characters>3007</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2017-01-09T09:11:00Z</dcterms:created>
  <dcterms:modified xsi:type="dcterms:W3CDTF">2017-01-09T09:11:00Z</dcterms:modified>
</cp:coreProperties>
</file>